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FE" w:rsidRPr="00C672F5" w:rsidRDefault="00B623FE" w:rsidP="00865666">
      <w:pPr>
        <w:rPr>
          <w:rFonts w:asciiTheme="minorHAnsi" w:hAnsiTheme="minorHAnsi" w:cstheme="minorHAnsi"/>
          <w:sz w:val="20"/>
          <w:szCs w:val="20"/>
        </w:rPr>
        <w:sectPr w:rsidR="00B623FE" w:rsidRPr="00C672F5" w:rsidSect="00865666">
          <w:headerReference w:type="even" r:id="rId8"/>
          <w:headerReference w:type="default" r:id="rId9"/>
          <w:footerReference w:type="even" r:id="rId10"/>
          <w:footerReference w:type="default" r:id="rId11"/>
          <w:headerReference w:type="first" r:id="rId12"/>
          <w:footerReference w:type="first" r:id="rId13"/>
          <w:type w:val="continuous"/>
          <w:pgSz w:w="11910" w:h="16840"/>
          <w:pgMar w:top="961" w:right="964" w:bottom="964" w:left="964" w:header="720" w:footer="720" w:gutter="0"/>
          <w:cols w:space="720"/>
        </w:sectPr>
      </w:pPr>
    </w:p>
    <w:p w:rsidR="000924D0" w:rsidRPr="00C672F5" w:rsidRDefault="000924D0" w:rsidP="00B017CF">
      <w:pPr>
        <w:pStyle w:val="Corpsdetexte"/>
        <w:rPr>
          <w:rFonts w:asciiTheme="minorHAnsi" w:hAnsiTheme="minorHAnsi" w:cstheme="minorHAnsi"/>
          <w:noProof/>
        </w:rPr>
      </w:pPr>
    </w:p>
    <w:p w:rsidR="00A56F4C" w:rsidRPr="00A56F4C" w:rsidRDefault="00A56F4C" w:rsidP="00A56F4C">
      <w:pPr>
        <w:pStyle w:val="Titre1"/>
        <w:jc w:val="left"/>
        <w:rPr>
          <w:rFonts w:asciiTheme="minorHAnsi" w:hAnsiTheme="minorHAnsi" w:cstheme="minorHAnsi"/>
          <w:sz w:val="20"/>
          <w:szCs w:val="20"/>
        </w:rPr>
      </w:pPr>
      <w:r w:rsidRPr="00A56F4C">
        <w:rPr>
          <w:rFonts w:asciiTheme="minorHAnsi" w:hAnsiTheme="minorHAnsi" w:cstheme="minorHAnsi"/>
          <w:sz w:val="20"/>
          <w:szCs w:val="20"/>
          <w:u w:val="single"/>
        </w:rPr>
        <w:t>NOM ETABLISSEMENT</w:t>
      </w:r>
      <w:r>
        <w:rPr>
          <w:rFonts w:asciiTheme="minorHAnsi" w:hAnsiTheme="minorHAnsi" w:cstheme="minorHAnsi"/>
          <w:sz w:val="20"/>
          <w:szCs w:val="20"/>
        </w:rPr>
        <w:t> :</w:t>
      </w:r>
    </w:p>
    <w:p w:rsidR="00A56F4C" w:rsidRDefault="00A56F4C" w:rsidP="00C672F5">
      <w:pPr>
        <w:pStyle w:val="Titre1"/>
        <w:rPr>
          <w:rFonts w:asciiTheme="minorHAnsi" w:hAnsiTheme="minorHAnsi" w:cstheme="minorHAnsi"/>
          <w:szCs w:val="20"/>
        </w:rPr>
      </w:pPr>
    </w:p>
    <w:p w:rsidR="00C672F5" w:rsidRPr="00C672F5" w:rsidRDefault="00C672F5" w:rsidP="00C672F5">
      <w:pPr>
        <w:pStyle w:val="Titre1"/>
        <w:rPr>
          <w:rFonts w:asciiTheme="minorHAnsi" w:hAnsiTheme="minorHAnsi" w:cstheme="minorHAnsi"/>
          <w:szCs w:val="20"/>
        </w:rPr>
      </w:pPr>
      <w:r w:rsidRPr="00C672F5">
        <w:rPr>
          <w:rFonts w:asciiTheme="minorHAnsi" w:hAnsiTheme="minorHAnsi" w:cstheme="minorHAnsi"/>
          <w:szCs w:val="20"/>
        </w:rPr>
        <w:t>FICHE TECHNIQUE : PREPARATION DE DOSES A ADMINISTRER</w:t>
      </w:r>
    </w:p>
    <w:p w:rsidR="00C672F5" w:rsidRPr="00C672F5" w:rsidRDefault="00C672F5" w:rsidP="00C672F5">
      <w:pPr>
        <w:pStyle w:val="Corpsdetexte"/>
        <w:jc w:val="center"/>
        <w:rPr>
          <w:rFonts w:asciiTheme="minorHAnsi" w:hAnsiTheme="minorHAnsi" w:cstheme="minorHAnsi"/>
        </w:rPr>
      </w:pPr>
    </w:p>
    <w:p w:rsidR="00BD5B09" w:rsidRPr="00C672F5" w:rsidRDefault="00C672F5" w:rsidP="00C672F5">
      <w:pPr>
        <w:pStyle w:val="Corpsdetexte"/>
        <w:rPr>
          <w:rFonts w:asciiTheme="minorHAnsi" w:hAnsiTheme="minorHAnsi" w:cstheme="minorHAnsi"/>
        </w:rPr>
      </w:pPr>
      <w:r w:rsidRPr="00C672F5">
        <w:rPr>
          <w:rFonts w:asciiTheme="minorHAnsi" w:hAnsiTheme="minorHAnsi" w:cstheme="minorHAnsi"/>
        </w:rPr>
        <w:t xml:space="preserve">Merci de bien vouloir renseigner cette fiche lorsque vous réalisez cette activité en plus des modules Nature de la demande et Identification de la structure. Veuillez également joindre les pièces demandées. </w:t>
      </w:r>
    </w:p>
    <w:p w:rsidR="00C672F5" w:rsidRPr="00C672F5" w:rsidRDefault="00C672F5" w:rsidP="00C672F5">
      <w:pPr>
        <w:rPr>
          <w:rFonts w:asciiTheme="minorHAnsi" w:hAnsiTheme="minorHAnsi" w:cstheme="minorHAnsi"/>
          <w:sz w:val="20"/>
          <w:szCs w:val="20"/>
        </w:rPr>
      </w:pP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t xml:space="preserve">ACTIVITE </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116"/>
        <w:gridCol w:w="5861"/>
        <w:gridCol w:w="995"/>
      </w:tblGrid>
      <w:tr w:rsidR="00C672F5" w:rsidRPr="00C672F5" w:rsidTr="00C672F5">
        <w:tc>
          <w:tcPr>
            <w:tcW w:w="3216"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6248"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734"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 xml:space="preserve">Réservé ARS </w:t>
            </w:r>
          </w:p>
        </w:tc>
      </w:tr>
      <w:tr w:rsidR="00C672F5" w:rsidRPr="00C672F5" w:rsidTr="00C672F5">
        <w:trPr>
          <w:trHeight w:val="614"/>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Horaires de l’activité </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1132"/>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Type de PDA réalisé : </w:t>
            </w:r>
          </w:p>
          <w:p w:rsidR="00C672F5" w:rsidRPr="00C672F5" w:rsidRDefault="00C672F5" w:rsidP="00AB75AD">
            <w:pPr>
              <w:rPr>
                <w:rFonts w:asciiTheme="minorHAnsi" w:hAnsiTheme="minorHAnsi" w:cstheme="minorHAnsi"/>
                <w:sz w:val="20"/>
                <w:szCs w:val="20"/>
              </w:rPr>
            </w:pPr>
            <w:proofErr w:type="gramStart"/>
            <w:r w:rsidRPr="00C672F5">
              <w:rPr>
                <w:rFonts w:asciiTheme="minorHAnsi" w:hAnsiTheme="minorHAnsi" w:cstheme="minorHAnsi"/>
                <w:sz w:val="20"/>
                <w:szCs w:val="20"/>
              </w:rPr>
              <w:t>manuel</w:t>
            </w:r>
            <w:proofErr w:type="gramEnd"/>
            <w:r w:rsidRPr="00C672F5">
              <w:rPr>
                <w:rFonts w:asciiTheme="minorHAnsi" w:hAnsiTheme="minorHAnsi" w:cstheme="minorHAnsi"/>
                <w:sz w:val="20"/>
                <w:szCs w:val="20"/>
              </w:rPr>
              <w:t xml:space="preserve"> ou automatisé</w:t>
            </w:r>
          </w:p>
          <w:p w:rsidR="00C672F5" w:rsidRPr="00C672F5" w:rsidRDefault="00C672F5" w:rsidP="00AB75AD">
            <w:pPr>
              <w:rPr>
                <w:rFonts w:asciiTheme="minorHAnsi" w:hAnsiTheme="minorHAnsi" w:cstheme="minorHAnsi"/>
                <w:sz w:val="20"/>
                <w:szCs w:val="20"/>
              </w:rPr>
            </w:pPr>
            <w:proofErr w:type="gramStart"/>
            <w:r w:rsidRPr="00C672F5">
              <w:rPr>
                <w:rFonts w:asciiTheme="minorHAnsi" w:hAnsiTheme="minorHAnsi" w:cstheme="minorHAnsi"/>
                <w:sz w:val="20"/>
                <w:szCs w:val="20"/>
              </w:rPr>
              <w:t>dose</w:t>
            </w:r>
            <w:proofErr w:type="gramEnd"/>
            <w:r w:rsidRPr="00C672F5">
              <w:rPr>
                <w:rFonts w:asciiTheme="minorHAnsi" w:hAnsiTheme="minorHAnsi" w:cstheme="minorHAnsi"/>
                <w:sz w:val="20"/>
                <w:szCs w:val="20"/>
              </w:rPr>
              <w:t xml:space="preserve"> unitaire ou dose nominative (pilulier, sachet …)</w:t>
            </w:r>
          </w:p>
          <w:p w:rsidR="00C672F5" w:rsidRPr="00C672F5" w:rsidRDefault="00C672F5" w:rsidP="00AB75AD">
            <w:pPr>
              <w:rPr>
                <w:rFonts w:asciiTheme="minorHAnsi" w:hAnsiTheme="minorHAnsi" w:cstheme="minorHAnsi"/>
                <w:sz w:val="20"/>
                <w:szCs w:val="20"/>
              </w:rPr>
            </w:pP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411"/>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Description des opérations réalisées (déconditionnement, reconditionnement, </w:t>
            </w:r>
            <w:proofErr w:type="spellStart"/>
            <w:r w:rsidRPr="00C672F5">
              <w:rPr>
                <w:rFonts w:asciiTheme="minorHAnsi" w:hAnsiTheme="minorHAnsi" w:cstheme="minorHAnsi"/>
                <w:sz w:val="20"/>
                <w:szCs w:val="20"/>
              </w:rPr>
              <w:t>surétiquetage</w:t>
            </w:r>
            <w:proofErr w:type="spellEnd"/>
            <w:r w:rsidRPr="00C672F5">
              <w:rPr>
                <w:rFonts w:asciiTheme="minorHAnsi" w:hAnsiTheme="minorHAnsi" w:cstheme="minorHAnsi"/>
                <w:sz w:val="20"/>
                <w:szCs w:val="20"/>
              </w:rPr>
              <w:t xml:space="preserve">, </w:t>
            </w:r>
            <w:proofErr w:type="spellStart"/>
            <w:r w:rsidRPr="00C672F5">
              <w:rPr>
                <w:rFonts w:asciiTheme="minorHAnsi" w:hAnsiTheme="minorHAnsi" w:cstheme="minorHAnsi"/>
                <w:sz w:val="20"/>
                <w:szCs w:val="20"/>
              </w:rPr>
              <w:t>surconditionnement</w:t>
            </w:r>
            <w:proofErr w:type="spellEnd"/>
            <w:r w:rsidRPr="00C672F5">
              <w:rPr>
                <w:rFonts w:asciiTheme="minorHAnsi" w:hAnsiTheme="minorHAnsi" w:cstheme="minorHAnsi"/>
                <w:sz w:val="20"/>
                <w:szCs w:val="20"/>
              </w:rPr>
              <w:t>)</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695"/>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Organisation les week-end et jours fériés</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690"/>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Services concernés par la PDA et nombre de lits</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472"/>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Activité de préparations de médicaments expérimentaux et auxiliaires</w:t>
            </w:r>
          </w:p>
          <w:p w:rsidR="00C672F5" w:rsidRPr="00C672F5" w:rsidRDefault="00C672F5" w:rsidP="00AB75AD">
            <w:pPr>
              <w:rPr>
                <w:rFonts w:asciiTheme="minorHAnsi" w:hAnsiTheme="minorHAnsi" w:cstheme="minorHAnsi"/>
                <w:sz w:val="20"/>
                <w:szCs w:val="20"/>
              </w:rPr>
            </w:pP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049"/>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Nombre d'essais réalisés au cours de l'année (forme pharmaceutique, pathologies concernées)</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124"/>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Nombre d'essais cliniques à promoteur externe/ an et évolution sur les 3 dernières années</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112"/>
        </w:trPr>
        <w:tc>
          <w:tcPr>
            <w:tcW w:w="3216"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Nombre d’essais cliniques à promoteur interne/ an et évolution sur les 3 dernières années</w:t>
            </w:r>
          </w:p>
        </w:tc>
        <w:tc>
          <w:tcPr>
            <w:tcW w:w="6248" w:type="dxa"/>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D748E6" w:rsidRDefault="00D748E6">
      <w:pPr>
        <w:rPr>
          <w:rFonts w:asciiTheme="minorHAnsi" w:hAnsiTheme="minorHAnsi" w:cstheme="minorHAnsi"/>
          <w:sz w:val="20"/>
          <w:szCs w:val="20"/>
        </w:rPr>
      </w:pPr>
      <w:r>
        <w:rPr>
          <w:rFonts w:asciiTheme="minorHAnsi" w:hAnsiTheme="minorHAnsi" w:cstheme="minorHAnsi"/>
          <w:sz w:val="20"/>
          <w:szCs w:val="20"/>
        </w:rPr>
        <w:br w:type="page"/>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164"/>
        <w:gridCol w:w="5791"/>
        <w:gridCol w:w="1017"/>
      </w:tblGrid>
      <w:tr w:rsidR="00C672F5" w:rsidRPr="00C672F5" w:rsidTr="00C672F5">
        <w:tc>
          <w:tcPr>
            <w:tcW w:w="3227"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Pièces à joindre </w:t>
            </w:r>
          </w:p>
        </w:tc>
        <w:tc>
          <w:tcPr>
            <w:tcW w:w="5953"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Dénomination du document </w:t>
            </w:r>
          </w:p>
        </w:tc>
        <w:tc>
          <w:tcPr>
            <w:tcW w:w="1018"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Réservé ARS </w:t>
            </w:r>
          </w:p>
        </w:tc>
      </w:tr>
      <w:tr w:rsidR="00C672F5" w:rsidRPr="00C672F5" w:rsidTr="00D748E6">
        <w:trPr>
          <w:trHeight w:val="1947"/>
        </w:trPr>
        <w:tc>
          <w:tcPr>
            <w:tcW w:w="3227"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Convention(s) ou projet(s) de convention(s) lorsque la PUI réalise la PDA de médicaments ou de médicaments expérimentaux ou auxiliaires pour le compte d'une autre PUI et/ou pour le compte de praticiens libéraux</w:t>
            </w:r>
          </w:p>
        </w:tc>
        <w:tc>
          <w:tcPr>
            <w:tcW w:w="5953"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b/>
          <w:color w:val="0070C0"/>
          <w:sz w:val="20"/>
          <w:szCs w:val="20"/>
        </w:rPr>
      </w:pPr>
    </w:p>
    <w:p w:rsidR="00C672F5" w:rsidRPr="00C672F5" w:rsidRDefault="00C672F5" w:rsidP="00C672F5">
      <w:pPr>
        <w:rPr>
          <w:rFonts w:asciiTheme="minorHAnsi" w:hAnsiTheme="minorHAnsi" w:cstheme="minorHAnsi"/>
          <w:b/>
          <w:color w:val="0070C0"/>
          <w:sz w:val="20"/>
          <w:szCs w:val="20"/>
        </w:rPr>
      </w:pP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t xml:space="preserve">PERSONNEL </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85"/>
        <w:gridCol w:w="6292"/>
        <w:gridCol w:w="995"/>
      </w:tblGrid>
      <w:tr w:rsidR="00C672F5" w:rsidRPr="00C672F5" w:rsidTr="00C672F5">
        <w:tc>
          <w:tcPr>
            <w:tcW w:w="2873"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7016"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309"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672F5" w:rsidRPr="00C672F5" w:rsidTr="00C672F5">
        <w:trPr>
          <w:trHeight w:val="538"/>
        </w:trPr>
        <w:tc>
          <w:tcPr>
            <w:tcW w:w="2873"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Nom du pharmacien responsable de l'activité</w:t>
            </w:r>
          </w:p>
        </w:tc>
        <w:tc>
          <w:tcPr>
            <w:tcW w:w="7016" w:type="dxa"/>
          </w:tcPr>
          <w:p w:rsidR="00C672F5" w:rsidRPr="00C672F5" w:rsidRDefault="00C672F5" w:rsidP="00AB75AD">
            <w:pPr>
              <w:rPr>
                <w:rFonts w:asciiTheme="minorHAnsi" w:hAnsiTheme="minorHAnsi" w:cstheme="minorHAnsi"/>
                <w:sz w:val="20"/>
                <w:szCs w:val="20"/>
              </w:rPr>
            </w:pPr>
          </w:p>
        </w:tc>
        <w:tc>
          <w:tcPr>
            <w:tcW w:w="309"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804"/>
        </w:trPr>
        <w:tc>
          <w:tcPr>
            <w:tcW w:w="2873"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Temps de présence du pharmacien responsable de l’activité </w:t>
            </w:r>
          </w:p>
        </w:tc>
        <w:tc>
          <w:tcPr>
            <w:tcW w:w="7016" w:type="dxa"/>
          </w:tcPr>
          <w:p w:rsidR="00C672F5" w:rsidRPr="00C672F5" w:rsidRDefault="00C672F5" w:rsidP="00AB75AD">
            <w:pPr>
              <w:rPr>
                <w:rFonts w:asciiTheme="minorHAnsi" w:hAnsiTheme="minorHAnsi" w:cstheme="minorHAnsi"/>
                <w:sz w:val="20"/>
                <w:szCs w:val="20"/>
              </w:rPr>
            </w:pPr>
          </w:p>
        </w:tc>
        <w:tc>
          <w:tcPr>
            <w:tcW w:w="309"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035"/>
        </w:trPr>
        <w:tc>
          <w:tcPr>
            <w:tcW w:w="2873"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Modalités de remplacement du pharmacien responsable de l’activité lors des congés et des formations </w:t>
            </w:r>
          </w:p>
        </w:tc>
        <w:tc>
          <w:tcPr>
            <w:tcW w:w="7016" w:type="dxa"/>
          </w:tcPr>
          <w:p w:rsidR="00C672F5" w:rsidRPr="00C672F5" w:rsidRDefault="00C672F5" w:rsidP="00AB75AD">
            <w:pPr>
              <w:rPr>
                <w:rFonts w:asciiTheme="minorHAnsi" w:hAnsiTheme="minorHAnsi" w:cstheme="minorHAnsi"/>
                <w:sz w:val="20"/>
                <w:szCs w:val="20"/>
              </w:rPr>
            </w:pPr>
          </w:p>
        </w:tc>
        <w:tc>
          <w:tcPr>
            <w:tcW w:w="309"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547"/>
        </w:trPr>
        <w:tc>
          <w:tcPr>
            <w:tcW w:w="2873"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Liste personnel affecté à l'activité</w:t>
            </w:r>
          </w:p>
        </w:tc>
        <w:tc>
          <w:tcPr>
            <w:tcW w:w="7016" w:type="dxa"/>
          </w:tcPr>
          <w:p w:rsidR="00C672F5" w:rsidRPr="00C672F5" w:rsidRDefault="00C672F5" w:rsidP="00AB75AD">
            <w:pPr>
              <w:rPr>
                <w:rFonts w:asciiTheme="minorHAnsi" w:hAnsiTheme="minorHAnsi" w:cstheme="minorHAnsi"/>
                <w:sz w:val="20"/>
                <w:szCs w:val="20"/>
              </w:rPr>
            </w:pPr>
          </w:p>
        </w:tc>
        <w:tc>
          <w:tcPr>
            <w:tcW w:w="309"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842"/>
        </w:trPr>
        <w:tc>
          <w:tcPr>
            <w:tcW w:w="2873"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Description des précautions prises relatives à l'hygiène et à l'habillage</w:t>
            </w:r>
          </w:p>
        </w:tc>
        <w:tc>
          <w:tcPr>
            <w:tcW w:w="7016" w:type="dxa"/>
          </w:tcPr>
          <w:p w:rsidR="00C672F5" w:rsidRPr="00C672F5" w:rsidRDefault="00C672F5" w:rsidP="00AB75AD">
            <w:pPr>
              <w:rPr>
                <w:rFonts w:asciiTheme="minorHAnsi" w:hAnsiTheme="minorHAnsi" w:cstheme="minorHAnsi"/>
                <w:sz w:val="20"/>
                <w:szCs w:val="20"/>
              </w:rPr>
            </w:pPr>
          </w:p>
        </w:tc>
        <w:tc>
          <w:tcPr>
            <w:tcW w:w="309"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706"/>
        <w:gridCol w:w="6271"/>
        <w:gridCol w:w="995"/>
      </w:tblGrid>
      <w:tr w:rsidR="00C672F5" w:rsidRPr="00C672F5" w:rsidTr="00C672F5">
        <w:tc>
          <w:tcPr>
            <w:tcW w:w="2802"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Pièces à joindre </w:t>
            </w:r>
          </w:p>
        </w:tc>
        <w:tc>
          <w:tcPr>
            <w:tcW w:w="6662"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Dénomination du document </w:t>
            </w:r>
          </w:p>
        </w:tc>
        <w:tc>
          <w:tcPr>
            <w:tcW w:w="734"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Réservé ARS </w:t>
            </w:r>
          </w:p>
        </w:tc>
      </w:tr>
      <w:tr w:rsidR="00C672F5" w:rsidRPr="00C672F5" w:rsidTr="00D748E6">
        <w:trPr>
          <w:trHeight w:val="771"/>
        </w:trPr>
        <w:tc>
          <w:tcPr>
            <w:tcW w:w="2802"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Organigramme hiérarchique et fonctionnel relatif à la PDA</w:t>
            </w:r>
          </w:p>
        </w:tc>
        <w:tc>
          <w:tcPr>
            <w:tcW w:w="6662"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840"/>
        </w:trPr>
        <w:tc>
          <w:tcPr>
            <w:tcW w:w="2802"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Fiches de poste de l’ensemble du personnel affecté à l’activité </w:t>
            </w:r>
          </w:p>
        </w:tc>
        <w:tc>
          <w:tcPr>
            <w:tcW w:w="6662"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554"/>
        </w:trPr>
        <w:tc>
          <w:tcPr>
            <w:tcW w:w="2802"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Planning de l'activité de PDA</w:t>
            </w:r>
          </w:p>
        </w:tc>
        <w:tc>
          <w:tcPr>
            <w:tcW w:w="6662"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832"/>
        </w:trPr>
        <w:tc>
          <w:tcPr>
            <w:tcW w:w="2802"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Formation initiale d'adaptation à l'activité de PDA</w:t>
            </w:r>
          </w:p>
        </w:tc>
        <w:tc>
          <w:tcPr>
            <w:tcW w:w="6662"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269"/>
        </w:trPr>
        <w:tc>
          <w:tcPr>
            <w:tcW w:w="2802"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Formation initiale et continue pour l'activité de préparation de doses de médicaments expérimentaux</w:t>
            </w:r>
          </w:p>
        </w:tc>
        <w:tc>
          <w:tcPr>
            <w:tcW w:w="6662"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73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sz w:val="20"/>
          <w:szCs w:val="20"/>
        </w:rPr>
      </w:pPr>
    </w:p>
    <w:p w:rsidR="00D748E6" w:rsidRDefault="00D748E6">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lastRenderedPageBreak/>
        <w:t>LOCAUX</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60"/>
        <w:gridCol w:w="6295"/>
        <w:gridCol w:w="1017"/>
      </w:tblGrid>
      <w:tr w:rsidR="00C672F5" w:rsidRPr="00C672F5" w:rsidTr="00C672F5">
        <w:tc>
          <w:tcPr>
            <w:tcW w:w="2711"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6469"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1018"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672F5" w:rsidRPr="00C672F5" w:rsidTr="00D748E6">
        <w:trPr>
          <w:trHeight w:val="858"/>
        </w:trPr>
        <w:tc>
          <w:tcPr>
            <w:tcW w:w="2711"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Description des locaux permettant la réalisation de la PDA</w:t>
            </w:r>
          </w:p>
        </w:tc>
        <w:tc>
          <w:tcPr>
            <w:tcW w:w="6469" w:type="dxa"/>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1125"/>
        </w:trPr>
        <w:tc>
          <w:tcPr>
            <w:tcW w:w="2711"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d'accès aux locaux de la PDA et sécurisation de la zone d'archivage des documents</w:t>
            </w:r>
          </w:p>
        </w:tc>
        <w:tc>
          <w:tcPr>
            <w:tcW w:w="6469" w:type="dxa"/>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D748E6">
        <w:trPr>
          <w:trHeight w:val="830"/>
        </w:trPr>
        <w:tc>
          <w:tcPr>
            <w:tcW w:w="2711"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Conditions d'entretien des locaux et des surfaces de travail</w:t>
            </w:r>
          </w:p>
        </w:tc>
        <w:tc>
          <w:tcPr>
            <w:tcW w:w="6469" w:type="dxa"/>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b/>
          <w:color w:val="0070C0"/>
          <w:sz w:val="20"/>
          <w:szCs w:val="20"/>
        </w:rPr>
      </w:pPr>
      <w:r w:rsidRPr="00C672F5">
        <w:rPr>
          <w:rFonts w:asciiTheme="minorHAnsi" w:hAnsiTheme="minorHAnsi" w:cstheme="minorHAnsi"/>
          <w:b/>
          <w:color w:val="0070C0"/>
          <w:sz w:val="20"/>
          <w:szCs w:val="20"/>
        </w:rPr>
        <w:br w:type="page"/>
      </w: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lastRenderedPageBreak/>
        <w:t xml:space="preserve">EQUIPEMENT </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176"/>
        <w:gridCol w:w="5779"/>
        <w:gridCol w:w="1017"/>
      </w:tblGrid>
      <w:tr w:rsidR="00C672F5" w:rsidRPr="00C672F5" w:rsidTr="00C672F5">
        <w:tc>
          <w:tcPr>
            <w:tcW w:w="3227"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5953"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1018"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672F5" w:rsidRPr="00C672F5" w:rsidTr="00C672F5">
        <w:trPr>
          <w:trHeight w:val="875"/>
        </w:trPr>
        <w:tc>
          <w:tcPr>
            <w:tcW w:w="3227"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de qualification des équipements et du matériel et de maintenance des équipements</w:t>
            </w:r>
          </w:p>
        </w:tc>
        <w:tc>
          <w:tcPr>
            <w:tcW w:w="5953" w:type="dxa"/>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828"/>
        </w:trPr>
        <w:tc>
          <w:tcPr>
            <w:tcW w:w="3227"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de nettoyage des équipements et traçabilité des opérations effectuées</w:t>
            </w:r>
          </w:p>
        </w:tc>
        <w:tc>
          <w:tcPr>
            <w:tcW w:w="5953" w:type="dxa"/>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672F5">
        <w:trPr>
          <w:trHeight w:val="1523"/>
        </w:trPr>
        <w:tc>
          <w:tcPr>
            <w:tcW w:w="3227"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Le cas échéant en cas de déconditionnement/ reconditionnement préciser les modalités de PDA pour les cytotoxiques oraux (protection du personnel)</w:t>
            </w:r>
          </w:p>
        </w:tc>
        <w:tc>
          <w:tcPr>
            <w:tcW w:w="5953" w:type="dxa"/>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160"/>
        <w:gridCol w:w="5817"/>
        <w:gridCol w:w="995"/>
      </w:tblGrid>
      <w:tr w:rsidR="00C672F5" w:rsidRPr="00C672F5" w:rsidTr="00C672F5">
        <w:tc>
          <w:tcPr>
            <w:tcW w:w="3227"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Pièces à joindre </w:t>
            </w:r>
          </w:p>
        </w:tc>
        <w:tc>
          <w:tcPr>
            <w:tcW w:w="5976"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Dénomination du document </w:t>
            </w:r>
          </w:p>
        </w:tc>
        <w:tc>
          <w:tcPr>
            <w:tcW w:w="995"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Réservé ARS </w:t>
            </w:r>
          </w:p>
        </w:tc>
      </w:tr>
      <w:tr w:rsidR="00C672F5" w:rsidRPr="00C672F5" w:rsidTr="00A45B5E">
        <w:trPr>
          <w:trHeight w:val="735"/>
        </w:trPr>
        <w:tc>
          <w:tcPr>
            <w:tcW w:w="3227"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Liste des équipements et du matériel nécessaire</w:t>
            </w:r>
          </w:p>
        </w:tc>
        <w:tc>
          <w:tcPr>
            <w:tcW w:w="5976"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995"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b/>
          <w:color w:val="0070C0"/>
          <w:sz w:val="20"/>
          <w:szCs w:val="20"/>
        </w:rPr>
      </w:pP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t xml:space="preserve">CONTROLE </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114"/>
        <w:gridCol w:w="5841"/>
        <w:gridCol w:w="1017"/>
      </w:tblGrid>
      <w:tr w:rsidR="00C672F5" w:rsidRPr="00C672F5" w:rsidTr="00A45B5E">
        <w:tc>
          <w:tcPr>
            <w:tcW w:w="3114"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5841"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1017"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672F5" w:rsidRPr="00C672F5" w:rsidTr="00A45B5E">
        <w:trPr>
          <w:trHeight w:val="861"/>
        </w:trPr>
        <w:tc>
          <w:tcPr>
            <w:tcW w:w="3114"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Description des modalités de contrôle sur le produit fini</w:t>
            </w:r>
          </w:p>
        </w:tc>
        <w:tc>
          <w:tcPr>
            <w:tcW w:w="5841" w:type="dxa"/>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b/>
          <w:color w:val="0070C0"/>
          <w:sz w:val="20"/>
          <w:szCs w:val="20"/>
        </w:rPr>
      </w:pPr>
    </w:p>
    <w:p w:rsidR="00C672F5" w:rsidRPr="00C672F5" w:rsidRDefault="00C672F5" w:rsidP="00C672F5">
      <w:pPr>
        <w:rPr>
          <w:rFonts w:asciiTheme="minorHAnsi" w:hAnsiTheme="minorHAnsi" w:cstheme="minorHAnsi"/>
          <w:b/>
          <w:color w:val="0070C0"/>
          <w:sz w:val="20"/>
          <w:szCs w:val="20"/>
        </w:rPr>
      </w:pPr>
    </w:p>
    <w:p w:rsidR="00C672F5" w:rsidRPr="00C672F5" w:rsidRDefault="00C672F5" w:rsidP="00C672F5">
      <w:pPr>
        <w:rPr>
          <w:rFonts w:asciiTheme="minorHAnsi" w:hAnsiTheme="minorHAnsi" w:cstheme="minorHAnsi"/>
          <w:b/>
          <w:color w:val="0070C0"/>
          <w:sz w:val="20"/>
          <w:szCs w:val="20"/>
        </w:rPr>
      </w:pPr>
      <w:r w:rsidRPr="00C672F5">
        <w:rPr>
          <w:rFonts w:asciiTheme="minorHAnsi" w:hAnsiTheme="minorHAnsi" w:cstheme="minorHAnsi"/>
          <w:b/>
          <w:color w:val="0070C0"/>
          <w:sz w:val="20"/>
          <w:szCs w:val="20"/>
        </w:rPr>
        <w:br w:type="page"/>
      </w: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lastRenderedPageBreak/>
        <w:t xml:space="preserve">ASSURANCE QUALITE </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608"/>
        <w:gridCol w:w="5352"/>
        <w:gridCol w:w="1012"/>
      </w:tblGrid>
      <w:tr w:rsidR="00C672F5" w:rsidRPr="00C672F5" w:rsidTr="00036E49">
        <w:tc>
          <w:tcPr>
            <w:tcW w:w="3369"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5815"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1014"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672F5" w:rsidRPr="00C672F5" w:rsidTr="00036E49">
        <w:trPr>
          <w:trHeight w:val="1301"/>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Description du système de gestion de la qualité : gestion documentaire, gestion des risques a priori, gestion des non-conformités, organisation et responsabilité</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1245"/>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En cas de déconditionnement/reconditionnement préciser les modalités de PDA pour les cytotoxiques oraux (protection du personnel)</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036E49">
        <w:trPr>
          <w:trHeight w:val="1134"/>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Hygiène et sécurité : Modalités de protection des préparations lors de la PDA (grippe, infections cutanées, plaies).</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542"/>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de retour et gestion des MNU</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989"/>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de retrait des médicaments préparés en PDA en cas de survenue d'alerte ascendante ou descendante de pharmacovigilance</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550"/>
        </w:trPr>
        <w:tc>
          <w:tcPr>
            <w:tcW w:w="3369" w:type="dxa"/>
          </w:tcPr>
          <w:p w:rsidR="00C672F5" w:rsidRPr="00C672F5" w:rsidRDefault="00C672F5" w:rsidP="00AB75AD">
            <w:pPr>
              <w:tabs>
                <w:tab w:val="left" w:pos="1500"/>
              </w:tabs>
              <w:rPr>
                <w:rFonts w:asciiTheme="minorHAnsi" w:hAnsiTheme="minorHAnsi" w:cstheme="minorHAnsi"/>
                <w:sz w:val="20"/>
                <w:szCs w:val="20"/>
              </w:rPr>
            </w:pPr>
            <w:r w:rsidRPr="00C672F5">
              <w:rPr>
                <w:rFonts w:asciiTheme="minorHAnsi" w:hAnsiTheme="minorHAnsi" w:cstheme="minorHAnsi"/>
                <w:sz w:val="20"/>
                <w:szCs w:val="20"/>
              </w:rPr>
              <w:t>Modalités de contrôles à réception des médicaments expérimentaux</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560"/>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de contrôle de conservation des médicaments expérimentaux</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567"/>
        </w:trPr>
        <w:tc>
          <w:tcPr>
            <w:tcW w:w="3369" w:type="dxa"/>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Dispositions pour prévenir les interruptions de tâches</w:t>
            </w:r>
          </w:p>
        </w:tc>
        <w:tc>
          <w:tcPr>
            <w:tcW w:w="5815" w:type="dxa"/>
          </w:tcPr>
          <w:p w:rsidR="00C672F5" w:rsidRPr="00C672F5" w:rsidRDefault="00C672F5" w:rsidP="00AB75AD">
            <w:pPr>
              <w:rPr>
                <w:rFonts w:asciiTheme="minorHAnsi" w:hAnsiTheme="minorHAnsi" w:cstheme="minorHAnsi"/>
                <w:sz w:val="20"/>
                <w:szCs w:val="20"/>
              </w:rPr>
            </w:pPr>
          </w:p>
        </w:tc>
        <w:tc>
          <w:tcPr>
            <w:tcW w:w="1014"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46"/>
        <w:gridCol w:w="5509"/>
        <w:gridCol w:w="1017"/>
      </w:tblGrid>
      <w:tr w:rsidR="00C672F5" w:rsidRPr="00C672F5" w:rsidTr="00C95E1A">
        <w:tc>
          <w:tcPr>
            <w:tcW w:w="3446"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Pièces à joindre </w:t>
            </w:r>
          </w:p>
        </w:tc>
        <w:tc>
          <w:tcPr>
            <w:tcW w:w="5509"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Dénomination du document </w:t>
            </w:r>
          </w:p>
        </w:tc>
        <w:tc>
          <w:tcPr>
            <w:tcW w:w="1017"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Réservé ARS </w:t>
            </w:r>
          </w:p>
        </w:tc>
      </w:tr>
      <w:tr w:rsidR="00C672F5" w:rsidRPr="00C672F5" w:rsidTr="00C95E1A">
        <w:trPr>
          <w:trHeight w:val="335"/>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Liste des procédures</w:t>
            </w:r>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638"/>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Modalités envisagées pour le retrait lors d'une alerte sanitaire</w:t>
            </w:r>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744"/>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Copie procédure modalités de signalement et des gestions des non-conformités</w:t>
            </w:r>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612"/>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Le cas échéant : indicateurs de suivi de la qualité de la PDA</w:t>
            </w:r>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1217"/>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Procédure de préparations des doses à administrer dont validation préalable des prescriptions, contrôle en cours de fabrication et sur produit fini (libération des PDA)</w:t>
            </w:r>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611"/>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Procédure nettoyage pilulier, vide de chaine</w:t>
            </w:r>
            <w:bookmarkStart w:id="0" w:name="_GoBack"/>
            <w:bookmarkEnd w:id="0"/>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401"/>
        </w:trPr>
        <w:tc>
          <w:tcPr>
            <w:tcW w:w="3446"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 xml:space="preserve">Procédure </w:t>
            </w:r>
            <w:proofErr w:type="spellStart"/>
            <w:r w:rsidRPr="00C672F5">
              <w:rPr>
                <w:rFonts w:asciiTheme="minorHAnsi" w:hAnsiTheme="minorHAnsi" w:cstheme="minorHAnsi"/>
                <w:sz w:val="20"/>
                <w:szCs w:val="20"/>
              </w:rPr>
              <w:t>étiquettage</w:t>
            </w:r>
            <w:proofErr w:type="spellEnd"/>
          </w:p>
        </w:tc>
        <w:tc>
          <w:tcPr>
            <w:tcW w:w="5509"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1017"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color w:val="0070C0"/>
          <w:sz w:val="20"/>
          <w:szCs w:val="20"/>
        </w:rPr>
      </w:pPr>
    </w:p>
    <w:p w:rsidR="00C672F5" w:rsidRPr="00C672F5" w:rsidRDefault="00C672F5" w:rsidP="00C672F5">
      <w:pPr>
        <w:rPr>
          <w:rFonts w:asciiTheme="minorHAnsi" w:hAnsiTheme="minorHAnsi" w:cstheme="minorHAnsi"/>
          <w:color w:val="0070C0"/>
          <w:sz w:val="20"/>
          <w:szCs w:val="20"/>
        </w:rPr>
      </w:pPr>
    </w:p>
    <w:p w:rsidR="00C95E1A" w:rsidRDefault="00C95E1A">
      <w:pPr>
        <w:rPr>
          <w:rFonts w:asciiTheme="minorHAnsi" w:hAnsiTheme="minorHAnsi" w:cstheme="minorHAnsi"/>
          <w:color w:val="0070C0"/>
          <w:sz w:val="20"/>
          <w:szCs w:val="20"/>
        </w:rPr>
      </w:pPr>
      <w:r>
        <w:rPr>
          <w:rFonts w:asciiTheme="minorHAnsi" w:hAnsiTheme="minorHAnsi" w:cstheme="minorHAnsi"/>
          <w:color w:val="0070C0"/>
          <w:sz w:val="20"/>
          <w:szCs w:val="20"/>
        </w:rPr>
        <w:br w:type="page"/>
      </w:r>
    </w:p>
    <w:p w:rsidR="00C672F5" w:rsidRPr="00C672F5" w:rsidRDefault="00C672F5" w:rsidP="00C672F5">
      <w:pPr>
        <w:pStyle w:val="Paragraphedeliste"/>
        <w:widowControl/>
        <w:numPr>
          <w:ilvl w:val="0"/>
          <w:numId w:val="5"/>
        </w:numPr>
        <w:autoSpaceDE/>
        <w:autoSpaceDN/>
        <w:spacing w:before="0" w:line="259" w:lineRule="auto"/>
        <w:contextualSpacing/>
        <w:rPr>
          <w:rFonts w:asciiTheme="minorHAnsi" w:hAnsiTheme="minorHAnsi" w:cstheme="minorHAnsi"/>
          <w:color w:val="0070C0"/>
          <w:sz w:val="20"/>
          <w:szCs w:val="20"/>
        </w:rPr>
      </w:pPr>
      <w:r w:rsidRPr="00C672F5">
        <w:rPr>
          <w:rFonts w:asciiTheme="minorHAnsi" w:hAnsiTheme="minorHAnsi" w:cstheme="minorHAnsi"/>
          <w:color w:val="0070C0"/>
          <w:sz w:val="20"/>
          <w:szCs w:val="20"/>
        </w:rPr>
        <w:lastRenderedPageBreak/>
        <w:t xml:space="preserve">SYSTEME D’INFORMATION </w:t>
      </w: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431"/>
        <w:gridCol w:w="5524"/>
        <w:gridCol w:w="1017"/>
      </w:tblGrid>
      <w:tr w:rsidR="00C672F5" w:rsidRPr="00C672F5" w:rsidTr="00036E49">
        <w:tc>
          <w:tcPr>
            <w:tcW w:w="3510"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Eléments demandés </w:t>
            </w:r>
          </w:p>
        </w:tc>
        <w:tc>
          <w:tcPr>
            <w:tcW w:w="5670"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Réponses de l’établissement </w:t>
            </w:r>
            <w:r>
              <w:rPr>
                <w:rFonts w:asciiTheme="minorHAnsi" w:hAnsiTheme="minorHAnsi" w:cstheme="minorHAnsi"/>
                <w:b/>
                <w:sz w:val="20"/>
                <w:szCs w:val="20"/>
              </w:rPr>
              <w:t>et/</w:t>
            </w:r>
            <w:r w:rsidRPr="00C672F5">
              <w:rPr>
                <w:rFonts w:asciiTheme="minorHAnsi" w:hAnsiTheme="minorHAnsi" w:cstheme="minorHAnsi"/>
                <w:b/>
                <w:sz w:val="20"/>
                <w:szCs w:val="20"/>
              </w:rPr>
              <w:t xml:space="preserve">ou document joint </w:t>
            </w:r>
          </w:p>
        </w:tc>
        <w:tc>
          <w:tcPr>
            <w:tcW w:w="1018"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Pr>
                <w:rFonts w:asciiTheme="minorHAnsi" w:hAnsiTheme="minorHAnsi" w:cstheme="minorHAnsi"/>
                <w:b/>
                <w:sz w:val="20"/>
                <w:szCs w:val="20"/>
              </w:rPr>
              <w:t>Réservé ARS</w:t>
            </w:r>
          </w:p>
        </w:tc>
      </w:tr>
      <w:tr w:rsidR="00C672F5" w:rsidRPr="00C672F5" w:rsidTr="00C95E1A">
        <w:trPr>
          <w:trHeight w:val="610"/>
        </w:trPr>
        <w:tc>
          <w:tcPr>
            <w:tcW w:w="3510" w:type="dxa"/>
            <w:shd w:val="clear" w:color="auto" w:fill="FFFFFF" w:themeFill="background1"/>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Description du système d'information</w:t>
            </w:r>
          </w:p>
        </w:tc>
        <w:tc>
          <w:tcPr>
            <w:tcW w:w="5670" w:type="dxa"/>
            <w:shd w:val="clear" w:color="auto" w:fill="FFFFFF" w:themeFill="background1"/>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r w:rsidR="00C672F5" w:rsidRPr="00C672F5" w:rsidTr="00C95E1A">
        <w:trPr>
          <w:trHeight w:val="796"/>
        </w:trPr>
        <w:tc>
          <w:tcPr>
            <w:tcW w:w="3510" w:type="dxa"/>
            <w:shd w:val="clear" w:color="auto" w:fill="FFFFFF" w:themeFill="background1"/>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Description de la procédure dégradée en cas de panne informatique</w:t>
            </w:r>
          </w:p>
        </w:tc>
        <w:tc>
          <w:tcPr>
            <w:tcW w:w="5670" w:type="dxa"/>
            <w:shd w:val="clear" w:color="auto" w:fill="FFFFFF" w:themeFill="background1"/>
          </w:tcPr>
          <w:p w:rsidR="00C672F5" w:rsidRPr="00C672F5" w:rsidRDefault="00C672F5" w:rsidP="00AB75AD">
            <w:pPr>
              <w:rPr>
                <w:rFonts w:asciiTheme="minorHAnsi" w:hAnsiTheme="minorHAnsi" w:cstheme="minorHAnsi"/>
                <w:sz w:val="20"/>
                <w:szCs w:val="20"/>
              </w:rPr>
            </w:pPr>
          </w:p>
        </w:tc>
        <w:tc>
          <w:tcPr>
            <w:tcW w:w="1018"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3345"/>
        <w:gridCol w:w="5632"/>
        <w:gridCol w:w="995"/>
      </w:tblGrid>
      <w:tr w:rsidR="00C672F5" w:rsidRPr="00C672F5" w:rsidTr="00C672F5">
        <w:tc>
          <w:tcPr>
            <w:tcW w:w="3652"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Pièces à joindre </w:t>
            </w:r>
          </w:p>
        </w:tc>
        <w:tc>
          <w:tcPr>
            <w:tcW w:w="6237" w:type="dxa"/>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Dénomination du document </w:t>
            </w:r>
          </w:p>
        </w:tc>
        <w:tc>
          <w:tcPr>
            <w:tcW w:w="309" w:type="dxa"/>
            <w:shd w:val="clear" w:color="auto" w:fill="F2F2F2" w:themeFill="background1" w:themeFillShade="F2"/>
          </w:tcPr>
          <w:p w:rsidR="00C672F5" w:rsidRPr="00C672F5" w:rsidRDefault="00C672F5" w:rsidP="00AB75AD">
            <w:pPr>
              <w:rPr>
                <w:rFonts w:asciiTheme="minorHAnsi" w:hAnsiTheme="minorHAnsi" w:cstheme="minorHAnsi"/>
                <w:b/>
                <w:sz w:val="20"/>
                <w:szCs w:val="20"/>
              </w:rPr>
            </w:pPr>
            <w:r w:rsidRPr="00C672F5">
              <w:rPr>
                <w:rFonts w:asciiTheme="minorHAnsi" w:hAnsiTheme="minorHAnsi" w:cstheme="minorHAnsi"/>
                <w:b/>
                <w:sz w:val="20"/>
                <w:szCs w:val="20"/>
              </w:rPr>
              <w:t xml:space="preserve">Réservé ARS </w:t>
            </w:r>
          </w:p>
        </w:tc>
      </w:tr>
      <w:tr w:rsidR="00C672F5" w:rsidRPr="00C672F5" w:rsidTr="00C95E1A">
        <w:trPr>
          <w:trHeight w:val="565"/>
        </w:trPr>
        <w:tc>
          <w:tcPr>
            <w:tcW w:w="3652" w:type="dxa"/>
            <w:shd w:val="clear" w:color="auto" w:fill="FEF5D8" w:themeFill="accent3" w:themeFillTint="33"/>
          </w:tcPr>
          <w:p w:rsidR="00C672F5" w:rsidRPr="00C672F5" w:rsidRDefault="00C672F5" w:rsidP="00AB75AD">
            <w:pPr>
              <w:rPr>
                <w:rFonts w:asciiTheme="minorHAnsi" w:hAnsiTheme="minorHAnsi" w:cstheme="minorHAnsi"/>
                <w:sz w:val="20"/>
                <w:szCs w:val="20"/>
              </w:rPr>
            </w:pPr>
            <w:r w:rsidRPr="00C672F5">
              <w:rPr>
                <w:rFonts w:asciiTheme="minorHAnsi" w:hAnsiTheme="minorHAnsi" w:cstheme="minorHAnsi"/>
                <w:sz w:val="20"/>
                <w:szCs w:val="20"/>
              </w:rPr>
              <w:t>Rapport de qualification des logiciels utilisés</w:t>
            </w:r>
          </w:p>
        </w:tc>
        <w:tc>
          <w:tcPr>
            <w:tcW w:w="6237" w:type="dxa"/>
            <w:shd w:val="clear" w:color="auto" w:fill="FEF5D8" w:themeFill="accent3" w:themeFillTint="33"/>
          </w:tcPr>
          <w:p w:rsidR="00C672F5" w:rsidRPr="00C672F5" w:rsidRDefault="00C672F5" w:rsidP="00AB75AD">
            <w:pPr>
              <w:rPr>
                <w:rFonts w:asciiTheme="minorHAnsi" w:hAnsiTheme="minorHAnsi" w:cstheme="minorHAnsi"/>
                <w:sz w:val="20"/>
                <w:szCs w:val="20"/>
              </w:rPr>
            </w:pPr>
          </w:p>
        </w:tc>
        <w:tc>
          <w:tcPr>
            <w:tcW w:w="309" w:type="dxa"/>
            <w:shd w:val="clear" w:color="auto" w:fill="F2F2F2" w:themeFill="background1" w:themeFillShade="F2"/>
          </w:tcPr>
          <w:p w:rsidR="00C672F5" w:rsidRPr="00C672F5" w:rsidRDefault="00C672F5" w:rsidP="00AB75AD">
            <w:pPr>
              <w:rPr>
                <w:rFonts w:asciiTheme="minorHAnsi" w:hAnsiTheme="minorHAnsi" w:cstheme="minorHAnsi"/>
                <w:sz w:val="20"/>
                <w:szCs w:val="20"/>
              </w:rPr>
            </w:pPr>
          </w:p>
        </w:tc>
      </w:tr>
    </w:tbl>
    <w:p w:rsidR="00C672F5" w:rsidRPr="00C672F5" w:rsidRDefault="00C672F5" w:rsidP="00C672F5">
      <w:pPr>
        <w:rPr>
          <w:rFonts w:asciiTheme="minorHAnsi" w:hAnsiTheme="minorHAnsi" w:cstheme="minorHAnsi"/>
          <w:sz w:val="20"/>
          <w:szCs w:val="20"/>
        </w:rPr>
      </w:pPr>
    </w:p>
    <w:p w:rsidR="00C672F5" w:rsidRPr="00C672F5" w:rsidRDefault="00C672F5" w:rsidP="00C672F5">
      <w:pPr>
        <w:pStyle w:val="Corpsdetexte"/>
        <w:rPr>
          <w:rFonts w:asciiTheme="minorHAnsi" w:hAnsiTheme="minorHAnsi" w:cstheme="minorHAnsi"/>
        </w:rPr>
      </w:pPr>
    </w:p>
    <w:sectPr w:rsidR="00C672F5" w:rsidRPr="00C672F5" w:rsidSect="00F476D8">
      <w:headerReference w:type="default" r:id="rId14"/>
      <w:footerReference w:type="default" r:id="rId15"/>
      <w:type w:val="continuous"/>
      <w:pgSz w:w="11910" w:h="16840"/>
      <w:pgMar w:top="961"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DB2" w:rsidRDefault="00874DB2" w:rsidP="0079276E">
      <w:r>
        <w:separator/>
      </w:r>
    </w:p>
  </w:endnote>
  <w:endnote w:type="continuationSeparator" w:id="0">
    <w:p w:rsidR="00874DB2" w:rsidRDefault="00874DB2"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353150097"/>
      <w:docPartObj>
        <w:docPartGallery w:val="Page Numbers (Bottom of Page)"/>
        <w:docPartUnique/>
      </w:docPartObj>
    </w:sdtPr>
    <w:sdtEndPr>
      <w:rPr>
        <w:rStyle w:val="Numrodepage"/>
      </w:rPr>
    </w:sdtEndPr>
    <w:sdtContent>
      <w:p w:rsidR="008443A5" w:rsidRDefault="008443A5" w:rsidP="002F53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8443A5" w:rsidRDefault="00844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2F5" w:rsidRPr="003A4D05" w:rsidRDefault="00C672F5" w:rsidP="00C672F5">
    <w:pPr>
      <w:pStyle w:val="Pieddepage"/>
      <w:rPr>
        <w:sz w:val="14"/>
        <w:szCs w:val="14"/>
      </w:rPr>
    </w:pPr>
    <w:r>
      <w:rPr>
        <w:sz w:val="14"/>
        <w:szCs w:val="14"/>
      </w:rPr>
      <w:t xml:space="preserve">Fiche de complétude – Fiche technique </w:t>
    </w:r>
    <w:r w:rsidR="00B52F62">
      <w:rPr>
        <w:sz w:val="14"/>
        <w:szCs w:val="14"/>
      </w:rPr>
      <w:t>– Préparation de doses à administrer</w:t>
    </w:r>
  </w:p>
  <w:p w:rsidR="00C672F5" w:rsidRPr="00C672F5" w:rsidRDefault="00C672F5" w:rsidP="00C672F5">
    <w:pPr>
      <w:pStyle w:val="Pieddepage"/>
      <w:rPr>
        <w:sz w:val="14"/>
        <w:szCs w:val="14"/>
      </w:rPr>
    </w:pPr>
    <w:r>
      <w:rPr>
        <w:sz w:val="14"/>
        <w:szCs w:val="14"/>
      </w:rPr>
      <w:t>Version décembre 2022</w:t>
    </w:r>
  </w:p>
  <w:p w:rsidR="00C672F5" w:rsidRPr="00C672F5" w:rsidRDefault="00C95E1A" w:rsidP="00C672F5">
    <w:pPr>
      <w:pStyle w:val="Pieddepage"/>
      <w:jc w:val="right"/>
      <w:rPr>
        <w:sz w:val="14"/>
        <w:szCs w:val="14"/>
      </w:rPr>
    </w:pPr>
    <w:sdt>
      <w:sdtPr>
        <w:id w:val="1149408090"/>
        <w:docPartObj>
          <w:docPartGallery w:val="Page Numbers (Bottom of Page)"/>
          <w:docPartUnique/>
        </w:docPartObj>
      </w:sdtPr>
      <w:sdtEndPr>
        <w:rPr>
          <w:sz w:val="14"/>
          <w:szCs w:val="14"/>
        </w:rPr>
      </w:sdtEndPr>
      <w:sdtContent>
        <w:r w:rsidR="00C672F5" w:rsidRPr="00C672F5">
          <w:rPr>
            <w:sz w:val="14"/>
            <w:szCs w:val="14"/>
          </w:rPr>
          <w:fldChar w:fldCharType="begin"/>
        </w:r>
        <w:r w:rsidR="00C672F5" w:rsidRPr="00C672F5">
          <w:rPr>
            <w:sz w:val="14"/>
            <w:szCs w:val="14"/>
          </w:rPr>
          <w:instrText>PAGE   \* MERGEFORMAT</w:instrText>
        </w:r>
        <w:r w:rsidR="00C672F5" w:rsidRPr="00C672F5">
          <w:rPr>
            <w:sz w:val="14"/>
            <w:szCs w:val="14"/>
          </w:rPr>
          <w:fldChar w:fldCharType="separate"/>
        </w:r>
        <w:r>
          <w:rPr>
            <w:noProof/>
            <w:sz w:val="14"/>
            <w:szCs w:val="14"/>
          </w:rPr>
          <w:t>1</w:t>
        </w:r>
        <w:r w:rsidR="00C672F5" w:rsidRPr="00C672F5">
          <w:rPr>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62" w:rsidRDefault="00B52F6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62" w:rsidRPr="003A4D05" w:rsidRDefault="00C672F5" w:rsidP="00C672F5">
    <w:pPr>
      <w:pStyle w:val="Pieddepage"/>
      <w:rPr>
        <w:sz w:val="14"/>
        <w:szCs w:val="14"/>
      </w:rPr>
    </w:pPr>
    <w:r>
      <w:rPr>
        <w:sz w:val="14"/>
        <w:szCs w:val="14"/>
      </w:rPr>
      <w:t xml:space="preserve">Fiche de complétude – Fiche technique </w:t>
    </w:r>
    <w:r w:rsidR="00B52F62">
      <w:rPr>
        <w:sz w:val="14"/>
        <w:szCs w:val="14"/>
      </w:rPr>
      <w:t>– Préparation de doses à administrer</w:t>
    </w:r>
  </w:p>
  <w:p w:rsidR="00C672F5" w:rsidRPr="00C672F5" w:rsidRDefault="00C672F5" w:rsidP="00C672F5">
    <w:pPr>
      <w:pStyle w:val="Pieddepage"/>
      <w:rPr>
        <w:sz w:val="14"/>
        <w:szCs w:val="14"/>
      </w:rPr>
    </w:pPr>
    <w:r>
      <w:rPr>
        <w:sz w:val="14"/>
        <w:szCs w:val="14"/>
      </w:rPr>
      <w:t>Version décembre 2022</w:t>
    </w:r>
  </w:p>
  <w:p w:rsidR="008443A5" w:rsidRPr="00C672F5" w:rsidRDefault="00C95E1A" w:rsidP="00C672F5">
    <w:pPr>
      <w:pStyle w:val="Pieddepage"/>
      <w:jc w:val="right"/>
      <w:rPr>
        <w:sz w:val="14"/>
        <w:szCs w:val="14"/>
      </w:rPr>
    </w:pPr>
    <w:sdt>
      <w:sdtPr>
        <w:id w:val="749465136"/>
        <w:docPartObj>
          <w:docPartGallery w:val="Page Numbers (Bottom of Page)"/>
          <w:docPartUnique/>
        </w:docPartObj>
      </w:sdtPr>
      <w:sdtEndPr>
        <w:rPr>
          <w:sz w:val="14"/>
          <w:szCs w:val="14"/>
        </w:rPr>
      </w:sdtEndPr>
      <w:sdtContent>
        <w:r w:rsidR="00C672F5" w:rsidRPr="00C672F5">
          <w:rPr>
            <w:sz w:val="14"/>
            <w:szCs w:val="14"/>
          </w:rPr>
          <w:fldChar w:fldCharType="begin"/>
        </w:r>
        <w:r w:rsidR="00C672F5" w:rsidRPr="00C672F5">
          <w:rPr>
            <w:sz w:val="14"/>
            <w:szCs w:val="14"/>
          </w:rPr>
          <w:instrText>PAGE   \* MERGEFORMAT</w:instrText>
        </w:r>
        <w:r w:rsidR="00C672F5" w:rsidRPr="00C672F5">
          <w:rPr>
            <w:sz w:val="14"/>
            <w:szCs w:val="14"/>
          </w:rPr>
          <w:fldChar w:fldCharType="separate"/>
        </w:r>
        <w:r>
          <w:rPr>
            <w:noProof/>
            <w:sz w:val="14"/>
            <w:szCs w:val="14"/>
          </w:rPr>
          <w:t>4</w:t>
        </w:r>
        <w:r w:rsidR="00C672F5" w:rsidRPr="00C672F5">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DB2" w:rsidRDefault="00874DB2" w:rsidP="0079276E">
      <w:r>
        <w:separator/>
      </w:r>
    </w:p>
  </w:footnote>
  <w:footnote w:type="continuationSeparator" w:id="0">
    <w:p w:rsidR="00874DB2" w:rsidRDefault="00874DB2"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62" w:rsidRDefault="00B52F6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A3" w:rsidRDefault="00405BA3" w:rsidP="00405BA3">
    <w:pPr>
      <w:pStyle w:val="En-tte"/>
      <w:tabs>
        <w:tab w:val="clear" w:pos="4513"/>
      </w:tabs>
      <w:ind w:right="59"/>
      <w:jc w:val="right"/>
      <w:rPr>
        <w:b/>
        <w:bCs/>
        <w:sz w:val="24"/>
        <w:szCs w:val="24"/>
      </w:rPr>
    </w:pPr>
    <w:r w:rsidRPr="000F3A76">
      <w:rPr>
        <w:noProof/>
        <w:lang w:eastAsia="fr-FR"/>
      </w:rPr>
      <w:drawing>
        <wp:anchor distT="0" distB="0" distL="114300" distR="114300" simplePos="0" relativeHeight="251659264" behindDoc="0" locked="0" layoutInCell="1" allowOverlap="1" wp14:anchorId="65419AF4" wp14:editId="20E2622D">
          <wp:simplePos x="0" y="0"/>
          <wp:positionH relativeFrom="column">
            <wp:posOffset>4858357</wp:posOffset>
          </wp:positionH>
          <wp:positionV relativeFrom="paragraph">
            <wp:posOffset>163002</wp:posOffset>
          </wp:positionV>
          <wp:extent cx="1479914" cy="852832"/>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tenaire.png"/>
                  <pic:cNvPicPr/>
                </pic:nvPicPr>
                <pic:blipFill>
                  <a:blip r:embed="rId1">
                    <a:extLst>
                      <a:ext uri="{28A0092B-C50C-407E-A947-70E740481C1C}">
                        <a14:useLocalDpi xmlns:a14="http://schemas.microsoft.com/office/drawing/2010/main" val="0"/>
                      </a:ext>
                    </a:extLst>
                  </a:blip>
                  <a:stretch>
                    <a:fillRect/>
                  </a:stretch>
                </pic:blipFill>
                <pic:spPr>
                  <a:xfrm>
                    <a:off x="0" y="0"/>
                    <a:ext cx="1479914" cy="852832"/>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0" locked="0" layoutInCell="1" allowOverlap="1" wp14:anchorId="27DD2287" wp14:editId="69826823">
          <wp:simplePos x="0" y="0"/>
          <wp:positionH relativeFrom="column">
            <wp:posOffset>-158115</wp:posOffset>
          </wp:positionH>
          <wp:positionV relativeFrom="paragraph">
            <wp:posOffset>-2540</wp:posOffset>
          </wp:positionV>
          <wp:extent cx="1357630" cy="1228725"/>
          <wp:effectExtent l="0" t="0" r="0" b="0"/>
          <wp:wrapTight wrapText="bothSides">
            <wp:wrapPolygon edited="0">
              <wp:start x="1616" y="1786"/>
              <wp:lineTo x="1616" y="19200"/>
              <wp:lineTo x="9295" y="19200"/>
              <wp:lineTo x="10103" y="17414"/>
              <wp:lineTo x="8891" y="16967"/>
              <wp:lineTo x="18589" y="12056"/>
              <wp:lineTo x="18185" y="9823"/>
              <wp:lineTo x="19802" y="7591"/>
              <wp:lineTo x="18589" y="6251"/>
              <wp:lineTo x="10103" y="1786"/>
              <wp:lineTo x="1616" y="1786"/>
            </wp:wrapPolygon>
          </wp:wrapTight>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szCs w:val="24"/>
      </w:rPr>
      <w:tab/>
    </w:r>
  </w:p>
  <w:p w:rsidR="00405BA3" w:rsidRDefault="00405BA3" w:rsidP="00405BA3">
    <w:pPr>
      <w:pStyle w:val="En-tte"/>
      <w:tabs>
        <w:tab w:val="clear" w:pos="4513"/>
      </w:tabs>
      <w:ind w:right="59"/>
      <w:jc w:val="right"/>
      <w:rPr>
        <w:b/>
        <w:bCs/>
        <w:sz w:val="24"/>
        <w:szCs w:val="24"/>
      </w:rPr>
    </w:pPr>
  </w:p>
  <w:p w:rsidR="00405BA3" w:rsidRDefault="00405BA3" w:rsidP="00405BA3">
    <w:pPr>
      <w:pStyle w:val="En-tte"/>
    </w:pPr>
  </w:p>
  <w:p w:rsidR="00405BA3" w:rsidRDefault="00405BA3" w:rsidP="00405BA3">
    <w:pPr>
      <w:pStyle w:val="En-tte"/>
    </w:pPr>
  </w:p>
  <w:p w:rsidR="004D141A" w:rsidRPr="00146FE3" w:rsidRDefault="004D141A" w:rsidP="00146FE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62" w:rsidRDefault="00B52F6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3FE" w:rsidRPr="00B623FE" w:rsidRDefault="00B623FE" w:rsidP="00B623FE">
    <w:pPr>
      <w:pStyle w:val="En-tte"/>
      <w:tabs>
        <w:tab w:val="clear" w:pos="4513"/>
      </w:tabs>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50FD6"/>
    <w:multiLevelType w:val="hybridMultilevel"/>
    <w:tmpl w:val="0FB27B8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E3"/>
    <w:rsid w:val="0001014A"/>
    <w:rsid w:val="00011C63"/>
    <w:rsid w:val="000301D7"/>
    <w:rsid w:val="00036E49"/>
    <w:rsid w:val="00041EC8"/>
    <w:rsid w:val="00077A96"/>
    <w:rsid w:val="000924D0"/>
    <w:rsid w:val="000A6C2F"/>
    <w:rsid w:val="000C3C46"/>
    <w:rsid w:val="000D5021"/>
    <w:rsid w:val="00110EF3"/>
    <w:rsid w:val="00146FE3"/>
    <w:rsid w:val="00167430"/>
    <w:rsid w:val="001748BA"/>
    <w:rsid w:val="001A15D3"/>
    <w:rsid w:val="001B6F29"/>
    <w:rsid w:val="001C3E20"/>
    <w:rsid w:val="001E672A"/>
    <w:rsid w:val="001F6D69"/>
    <w:rsid w:val="00211923"/>
    <w:rsid w:val="00242FE7"/>
    <w:rsid w:val="00247974"/>
    <w:rsid w:val="002664C8"/>
    <w:rsid w:val="00290741"/>
    <w:rsid w:val="002973A4"/>
    <w:rsid w:val="002A6968"/>
    <w:rsid w:val="002C3085"/>
    <w:rsid w:val="00312DA7"/>
    <w:rsid w:val="00332684"/>
    <w:rsid w:val="003760FE"/>
    <w:rsid w:val="00384B76"/>
    <w:rsid w:val="003B0BD2"/>
    <w:rsid w:val="003E5AB9"/>
    <w:rsid w:val="003F6BE9"/>
    <w:rsid w:val="00405BA3"/>
    <w:rsid w:val="00431A4F"/>
    <w:rsid w:val="00446DF0"/>
    <w:rsid w:val="00465630"/>
    <w:rsid w:val="004849D6"/>
    <w:rsid w:val="004D141A"/>
    <w:rsid w:val="004E501D"/>
    <w:rsid w:val="00590D9F"/>
    <w:rsid w:val="005C00FB"/>
    <w:rsid w:val="005F2E98"/>
    <w:rsid w:val="00622311"/>
    <w:rsid w:val="00640EF0"/>
    <w:rsid w:val="006542B1"/>
    <w:rsid w:val="00670C89"/>
    <w:rsid w:val="0067728E"/>
    <w:rsid w:val="006C6EBB"/>
    <w:rsid w:val="007059B4"/>
    <w:rsid w:val="00743B89"/>
    <w:rsid w:val="0074724D"/>
    <w:rsid w:val="00774D33"/>
    <w:rsid w:val="0078108E"/>
    <w:rsid w:val="0079276E"/>
    <w:rsid w:val="007B2995"/>
    <w:rsid w:val="007B2CAA"/>
    <w:rsid w:val="007B41BF"/>
    <w:rsid w:val="007E39E5"/>
    <w:rsid w:val="00807CCD"/>
    <w:rsid w:val="008202D7"/>
    <w:rsid w:val="00842A4A"/>
    <w:rsid w:val="008443A5"/>
    <w:rsid w:val="00851458"/>
    <w:rsid w:val="00865666"/>
    <w:rsid w:val="00874DB2"/>
    <w:rsid w:val="008A552E"/>
    <w:rsid w:val="008C5E2F"/>
    <w:rsid w:val="008D6F92"/>
    <w:rsid w:val="00957B24"/>
    <w:rsid w:val="00986371"/>
    <w:rsid w:val="00992DBA"/>
    <w:rsid w:val="00996F94"/>
    <w:rsid w:val="009A7788"/>
    <w:rsid w:val="009C7EC1"/>
    <w:rsid w:val="009F6BBF"/>
    <w:rsid w:val="00A30EA6"/>
    <w:rsid w:val="00A45B5E"/>
    <w:rsid w:val="00A56F4C"/>
    <w:rsid w:val="00A72F59"/>
    <w:rsid w:val="00A8461C"/>
    <w:rsid w:val="00A94300"/>
    <w:rsid w:val="00AB16C6"/>
    <w:rsid w:val="00B017CF"/>
    <w:rsid w:val="00B52F62"/>
    <w:rsid w:val="00B55A05"/>
    <w:rsid w:val="00B611CC"/>
    <w:rsid w:val="00B623FE"/>
    <w:rsid w:val="00BD5B09"/>
    <w:rsid w:val="00C65EA7"/>
    <w:rsid w:val="00C666FD"/>
    <w:rsid w:val="00C672F5"/>
    <w:rsid w:val="00C67312"/>
    <w:rsid w:val="00C95E1A"/>
    <w:rsid w:val="00CD5E65"/>
    <w:rsid w:val="00CE6238"/>
    <w:rsid w:val="00D10C52"/>
    <w:rsid w:val="00D13006"/>
    <w:rsid w:val="00D262EC"/>
    <w:rsid w:val="00D63BA0"/>
    <w:rsid w:val="00D748E6"/>
    <w:rsid w:val="00D75B77"/>
    <w:rsid w:val="00DB2233"/>
    <w:rsid w:val="00E13FDD"/>
    <w:rsid w:val="00E30C47"/>
    <w:rsid w:val="00E5641C"/>
    <w:rsid w:val="00E56942"/>
    <w:rsid w:val="00E75FC7"/>
    <w:rsid w:val="00E95F90"/>
    <w:rsid w:val="00EC49E5"/>
    <w:rsid w:val="00EF7D46"/>
    <w:rsid w:val="00F04A7E"/>
    <w:rsid w:val="00F21D68"/>
    <w:rsid w:val="00F476D8"/>
    <w:rsid w:val="00F67DE3"/>
    <w:rsid w:val="00FA1B57"/>
    <w:rsid w:val="00FD5CC3"/>
    <w:rsid w:val="00FE1D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FB0AA0"/>
  <w15:docId w15:val="{D30CA7CF-56F4-41E9-B5CE-4F561DD8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6BE9"/>
    <w:rPr>
      <w:lang w:val="fr-FR"/>
    </w:rPr>
  </w:style>
  <w:style w:type="paragraph" w:styleId="Titre1">
    <w:name w:val="heading 1"/>
    <w:basedOn w:val="Normal"/>
    <w:next w:val="Corpsdetexte"/>
    <w:link w:val="Titre1Car"/>
    <w:uiPriority w:val="9"/>
    <w:qFormat/>
    <w:rsid w:val="00E56942"/>
    <w:pPr>
      <w:jc w:val="center"/>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67430"/>
    <w:pPr>
      <w:jc w:val="both"/>
    </w:pPr>
    <w:rPr>
      <w:sz w:val="20"/>
      <w:szCs w:val="20"/>
    </w:rPr>
  </w:style>
  <w:style w:type="paragraph" w:styleId="Paragraphedeliste">
    <w:name w:val="List Paragraph"/>
    <w:basedOn w:val="Normal"/>
    <w:uiPriority w:val="34"/>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next w:val="Corpsdetexte"/>
    <w:link w:val="dateCar"/>
    <w:qFormat/>
    <w:rsid w:val="00E56942"/>
    <w:rPr>
      <w:i/>
      <w:color w:val="231F20"/>
      <w:sz w:val="20"/>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E56942"/>
    <w:rPr>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E56942"/>
    <w:pPr>
      <w:spacing w:before="103" w:line="242" w:lineRule="exact"/>
    </w:pPr>
    <w:rPr>
      <w:b/>
      <w:color w:val="231F20"/>
    </w:rPr>
  </w:style>
  <w:style w:type="paragraph" w:customStyle="1" w:styleId="Signat">
    <w:name w:val="Signat"/>
    <w:basedOn w:val="Titre1"/>
    <w:next w:val="Corpsdetexte"/>
    <w:link w:val="SignatCar"/>
    <w:qFormat/>
    <w:rsid w:val="00E56942"/>
    <w:pPr>
      <w:jc w:val="right"/>
    </w:pPr>
    <w:rPr>
      <w:bCs w:val="0"/>
      <w:color w:val="231F20"/>
      <w:sz w:val="16"/>
      <w:szCs w:val="16"/>
    </w:rPr>
  </w:style>
  <w:style w:type="character" w:customStyle="1" w:styleId="CorpsdetexteCar">
    <w:name w:val="Corps de texte Car"/>
    <w:basedOn w:val="Policepardfaut"/>
    <w:link w:val="Corpsdetexte"/>
    <w:uiPriority w:val="1"/>
    <w:rsid w:val="00167430"/>
    <w:rPr>
      <w:sz w:val="20"/>
      <w:szCs w:val="20"/>
      <w:lang w:val="fr-FR"/>
    </w:rPr>
  </w:style>
  <w:style w:type="character" w:customStyle="1" w:styleId="ObjetCar">
    <w:name w:val="Objet Car"/>
    <w:basedOn w:val="CorpsdetexteCar"/>
    <w:link w:val="Objet"/>
    <w:rsid w:val="00E56942"/>
    <w:rPr>
      <w:b/>
      <w:color w:val="231F20"/>
      <w:sz w:val="20"/>
      <w:szCs w:val="20"/>
      <w:lang w:val="fr-FR"/>
    </w:rPr>
  </w:style>
  <w:style w:type="character" w:customStyle="1" w:styleId="Titre1Car">
    <w:name w:val="Titre 1 Car"/>
    <w:basedOn w:val="Policepardfaut"/>
    <w:link w:val="Titre1"/>
    <w:uiPriority w:val="9"/>
    <w:rsid w:val="00E56942"/>
    <w:rPr>
      <w:b/>
      <w:bCs/>
      <w:sz w:val="24"/>
      <w:szCs w:val="24"/>
      <w:lang w:val="fr-FR"/>
    </w:rPr>
  </w:style>
  <w:style w:type="character" w:customStyle="1" w:styleId="SignatCar">
    <w:name w:val="Signat Car"/>
    <w:basedOn w:val="Titre1Car"/>
    <w:link w:val="Signat"/>
    <w:rsid w:val="00E56942"/>
    <w:rPr>
      <w:b/>
      <w:bCs w:val="0"/>
      <w:color w:val="231F20"/>
      <w:sz w:val="16"/>
      <w:szCs w:val="16"/>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E56942"/>
    <w:pPr>
      <w:jc w:val="center"/>
    </w:pPr>
    <w:rPr>
      <w:b/>
      <w:bCs/>
      <w:sz w:val="16"/>
      <w:szCs w:val="16"/>
    </w:rPr>
  </w:style>
  <w:style w:type="paragraph" w:customStyle="1" w:styleId="Sous-titre2">
    <w:name w:val="Sous-titre 2"/>
    <w:basedOn w:val="Sous-titre1"/>
    <w:next w:val="Corpsdetexte"/>
    <w:link w:val="Sous-titre2Car"/>
    <w:qFormat/>
    <w:rsid w:val="00E56942"/>
    <w:rPr>
      <w:b w:val="0"/>
      <w:bCs w:val="0"/>
    </w:rPr>
  </w:style>
  <w:style w:type="character" w:customStyle="1" w:styleId="Sous-titre1Car">
    <w:name w:val="Sous-titre1 Car"/>
    <w:basedOn w:val="Policepardfaut"/>
    <w:link w:val="Sous-titre1"/>
    <w:rsid w:val="00E56942"/>
    <w:rPr>
      <w:b/>
      <w:bCs/>
      <w:sz w:val="16"/>
      <w:szCs w:val="16"/>
      <w:lang w:val="fr-FR"/>
    </w:rPr>
  </w:style>
  <w:style w:type="paragraph" w:customStyle="1" w:styleId="Titre1demapage">
    <w:name w:val="Titre 1 de ma page"/>
    <w:basedOn w:val="Corpsdetexte"/>
    <w:next w:val="Corpsdetexte"/>
    <w:link w:val="Titre1demapageCar"/>
    <w:autoRedefine/>
    <w:qFormat/>
    <w:rsid w:val="007B2CAA"/>
    <w:pPr>
      <w:spacing w:before="1"/>
    </w:pPr>
    <w:rPr>
      <w:b/>
      <w:bCs/>
    </w:rPr>
  </w:style>
  <w:style w:type="character" w:customStyle="1" w:styleId="Sous-titre2Car">
    <w:name w:val="Sous-titre 2 Car"/>
    <w:basedOn w:val="Sous-titre1Car"/>
    <w:link w:val="Sous-titre2"/>
    <w:rsid w:val="00E56942"/>
    <w:rPr>
      <w:b w:val="0"/>
      <w:bCs w:val="0"/>
      <w:sz w:val="16"/>
      <w:szCs w:val="16"/>
      <w:lang w:val="fr-FR"/>
    </w:rPr>
  </w:style>
  <w:style w:type="paragraph" w:customStyle="1" w:styleId="Titre2demapage">
    <w:name w:val="Titre 2 de ma page"/>
    <w:basedOn w:val="Titre1demapage"/>
    <w:next w:val="Corpsdetexte"/>
    <w:link w:val="Titre2demapageCar"/>
    <w:autoRedefine/>
    <w:qFormat/>
    <w:rsid w:val="00E56942"/>
    <w:pPr>
      <w:spacing w:line="276" w:lineRule="auto"/>
    </w:pPr>
    <w:rPr>
      <w:sz w:val="16"/>
      <w:szCs w:val="16"/>
    </w:rPr>
  </w:style>
  <w:style w:type="character" w:customStyle="1" w:styleId="Titre1demapageCar">
    <w:name w:val="Titre 1 de ma page Car"/>
    <w:basedOn w:val="CorpsdetexteCar"/>
    <w:link w:val="Titre1demapage"/>
    <w:rsid w:val="007B2CAA"/>
    <w:rPr>
      <w:b/>
      <w:bCs/>
      <w:sz w:val="20"/>
      <w:szCs w:val="20"/>
      <w:lang w:val="fr-FR"/>
    </w:rPr>
  </w:style>
  <w:style w:type="paragraph" w:customStyle="1" w:styleId="Titre3demapage">
    <w:name w:val="Titre 3 de ma page"/>
    <w:basedOn w:val="Titre2demapage"/>
    <w:next w:val="Corpsdetexte"/>
    <w:link w:val="Titre3demapageCar"/>
    <w:qFormat/>
    <w:rsid w:val="00E56942"/>
    <w:rPr>
      <w:b w:val="0"/>
      <w:bCs w:val="0"/>
    </w:rPr>
  </w:style>
  <w:style w:type="character" w:customStyle="1" w:styleId="Titre2demapageCar">
    <w:name w:val="Titre 2 de ma page Car"/>
    <w:basedOn w:val="Titre1demapageCar"/>
    <w:link w:val="Titre2demapage"/>
    <w:rsid w:val="00E56942"/>
    <w:rPr>
      <w:b/>
      <w:bCs/>
      <w:sz w:val="16"/>
      <w:szCs w:val="16"/>
      <w:lang w:val="fr-FR"/>
    </w:rPr>
  </w:style>
  <w:style w:type="character" w:customStyle="1" w:styleId="Titre3demapageCar">
    <w:name w:val="Titre 3 de ma page Car"/>
    <w:basedOn w:val="Titre2demapageCar"/>
    <w:link w:val="Titre3demapage"/>
    <w:rsid w:val="00E56942"/>
    <w:rPr>
      <w:b w:val="0"/>
      <w:bCs w:val="0"/>
      <w:sz w:val="16"/>
      <w:szCs w:val="16"/>
      <w:lang w:val="fr-FR"/>
    </w:rPr>
  </w:style>
  <w:style w:type="paragraph" w:customStyle="1" w:styleId="Date2">
    <w:name w:val="Date 2"/>
    <w:basedOn w:val="Date1"/>
    <w:next w:val="Corpsdetexte"/>
    <w:link w:val="Date2Car"/>
    <w:qFormat/>
    <w:rsid w:val="00E56942"/>
    <w:pPr>
      <w:jc w:val="right"/>
    </w:pPr>
    <w:rPr>
      <w:sz w:val="16"/>
      <w:szCs w:val="16"/>
    </w:rPr>
  </w:style>
  <w:style w:type="paragraph" w:customStyle="1" w:styleId="PieddePage2">
    <w:name w:val="Pied de Page 2"/>
    <w:basedOn w:val="Normal"/>
    <w:next w:val="Corpsdetexte"/>
    <w:link w:val="PieddePage2Car"/>
    <w:qFormat/>
    <w:rsid w:val="00E56942"/>
    <w:pPr>
      <w:spacing w:line="161" w:lineRule="exact"/>
    </w:pPr>
    <w:rPr>
      <w:color w:val="939598"/>
      <w:sz w:val="14"/>
    </w:rPr>
  </w:style>
  <w:style w:type="character" w:customStyle="1" w:styleId="Date2Car">
    <w:name w:val="Date 2 Car"/>
    <w:basedOn w:val="dateCar"/>
    <w:link w:val="Date2"/>
    <w:rsid w:val="00E56942"/>
    <w:rPr>
      <w:i/>
      <w:color w:val="231F20"/>
      <w:sz w:val="16"/>
      <w:szCs w:val="16"/>
      <w:lang w:val="fr-FR"/>
    </w:rPr>
  </w:style>
  <w:style w:type="paragraph" w:customStyle="1" w:styleId="Intituldirection">
    <w:name w:val="Intitulé direction"/>
    <w:basedOn w:val="En-tte"/>
    <w:next w:val="Corpsdetexte"/>
    <w:link w:val="IntituldirectionCar"/>
    <w:qFormat/>
    <w:rsid w:val="00E56942"/>
    <w:pPr>
      <w:tabs>
        <w:tab w:val="clear" w:pos="4513"/>
      </w:tabs>
      <w:jc w:val="right"/>
    </w:pPr>
    <w:rPr>
      <w:b/>
      <w:bCs/>
      <w:sz w:val="24"/>
      <w:szCs w:val="24"/>
    </w:rPr>
  </w:style>
  <w:style w:type="character" w:customStyle="1" w:styleId="PieddePage2Car">
    <w:name w:val="Pied de Page 2 Car"/>
    <w:basedOn w:val="Policepardfaut"/>
    <w:link w:val="PieddePage2"/>
    <w:rsid w:val="00E56942"/>
    <w:rPr>
      <w:color w:val="939598"/>
      <w:sz w:val="14"/>
      <w:lang w:val="fr-FR"/>
    </w:rPr>
  </w:style>
  <w:style w:type="character" w:customStyle="1" w:styleId="IntituldirectionCar">
    <w:name w:val="Intitulé direction Car"/>
    <w:basedOn w:val="En-tteCar"/>
    <w:link w:val="Intituldirection"/>
    <w:rsid w:val="00E56942"/>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sid w:val="00E56942"/>
    <w:rPr>
      <w:sz w:val="24"/>
      <w:szCs w:val="24"/>
    </w:rPr>
  </w:style>
  <w:style w:type="character" w:customStyle="1" w:styleId="IntituleDirecteurCar">
    <w:name w:val="Intitule Directeur Car"/>
    <w:basedOn w:val="CorpsdetexteCar"/>
    <w:link w:val="IntituleDirecteur"/>
    <w:rsid w:val="00E56942"/>
    <w:rPr>
      <w:sz w:val="24"/>
      <w:szCs w:val="24"/>
      <w:lang w:val="fr-FR"/>
    </w:rPr>
  </w:style>
  <w:style w:type="paragraph" w:customStyle="1" w:styleId="Pieddepage20">
    <w:name w:val="Pied de page 2"/>
    <w:basedOn w:val="Normal"/>
    <w:next w:val="Corpsdetexte"/>
    <w:link w:val="Pieddepage2Car0"/>
    <w:qFormat/>
    <w:rsid w:val="00F476D8"/>
    <w:pPr>
      <w:spacing w:line="161" w:lineRule="exact"/>
    </w:pPr>
    <w:rPr>
      <w:color w:val="939598"/>
      <w:sz w:val="14"/>
    </w:rPr>
  </w:style>
  <w:style w:type="character" w:customStyle="1" w:styleId="Pieddepage2Car0">
    <w:name w:val="Pied de page 2 Car"/>
    <w:basedOn w:val="Policepardfaut"/>
    <w:link w:val="Pieddepage20"/>
    <w:rsid w:val="00F476D8"/>
    <w:rPr>
      <w:color w:val="939598"/>
      <w:sz w:val="14"/>
      <w:lang w:val="fr-FR"/>
    </w:rPr>
  </w:style>
  <w:style w:type="character" w:styleId="Numrodepage">
    <w:name w:val="page number"/>
    <w:basedOn w:val="Policepardfaut"/>
    <w:uiPriority w:val="99"/>
    <w:semiHidden/>
    <w:unhideWhenUsed/>
    <w:rsid w:val="00F476D8"/>
  </w:style>
  <w:style w:type="table" w:styleId="Grilledutableau">
    <w:name w:val="Table Grid"/>
    <w:basedOn w:val="TableauNormal"/>
    <w:uiPriority w:val="39"/>
    <w:rsid w:val="003F6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F6BE9"/>
    <w:rPr>
      <w:color w:val="5770BE" w:themeColor="followedHyperlink"/>
      <w:u w:val="single"/>
    </w:rPr>
  </w:style>
  <w:style w:type="character" w:customStyle="1" w:styleId="UnresolvedMention">
    <w:name w:val="Unresolved Mention"/>
    <w:basedOn w:val="Policepardfaut"/>
    <w:uiPriority w:val="99"/>
    <w:semiHidden/>
    <w:unhideWhenUsed/>
    <w:rsid w:val="003F6BE9"/>
    <w:rPr>
      <w:color w:val="605E5C"/>
      <w:shd w:val="clear" w:color="auto" w:fill="E1DFDD"/>
    </w:rPr>
  </w:style>
  <w:style w:type="character" w:customStyle="1" w:styleId="ServiceInfoHeaderCar">
    <w:name w:val="Service Info Header Car"/>
    <w:basedOn w:val="En-tteCar"/>
    <w:link w:val="ServiceInfoHeader"/>
    <w:locked/>
    <w:rsid w:val="00384B76"/>
    <w:rPr>
      <w:rFonts w:ascii="Arial" w:eastAsia="Arial" w:hAnsi="Arial" w:cs="Arial"/>
      <w:b/>
      <w:bCs/>
      <w:sz w:val="24"/>
      <w:szCs w:val="24"/>
    </w:rPr>
  </w:style>
  <w:style w:type="paragraph" w:customStyle="1" w:styleId="ServiceInfoHeader">
    <w:name w:val="Service Info Header"/>
    <w:basedOn w:val="En-tte"/>
    <w:next w:val="Corpsdetexte"/>
    <w:link w:val="ServiceInfoHeaderCar"/>
    <w:qFormat/>
    <w:rsid w:val="00384B76"/>
    <w:pPr>
      <w:tabs>
        <w:tab w:val="clear" w:pos="4513"/>
      </w:tabs>
      <w:jc w:val="right"/>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42387">
      <w:bodyDiv w:val="1"/>
      <w:marLeft w:val="0"/>
      <w:marRight w:val="0"/>
      <w:marTop w:val="0"/>
      <w:marBottom w:val="0"/>
      <w:divBdr>
        <w:top w:val="none" w:sz="0" w:space="0" w:color="auto"/>
        <w:left w:val="none" w:sz="0" w:space="0" w:color="auto"/>
        <w:bottom w:val="none" w:sz="0" w:space="0" w:color="auto"/>
        <w:right w:val="none" w:sz="0" w:space="0" w:color="auto"/>
      </w:divBdr>
    </w:div>
    <w:div w:id="1687367334">
      <w:bodyDiv w:val="1"/>
      <w:marLeft w:val="0"/>
      <w:marRight w:val="0"/>
      <w:marTop w:val="0"/>
      <w:marBottom w:val="0"/>
      <w:divBdr>
        <w:top w:val="none" w:sz="0" w:space="0" w:color="auto"/>
        <w:left w:val="none" w:sz="0" w:space="0" w:color="auto"/>
        <w:bottom w:val="none" w:sz="0" w:space="0" w:color="auto"/>
        <w:right w:val="none" w:sz="0" w:space="0" w:color="auto"/>
      </w:divBdr>
    </w:div>
    <w:div w:id="1732650246">
      <w:bodyDiv w:val="1"/>
      <w:marLeft w:val="0"/>
      <w:marRight w:val="0"/>
      <w:marTop w:val="0"/>
      <w:marBottom w:val="0"/>
      <w:divBdr>
        <w:top w:val="none" w:sz="0" w:space="0" w:color="auto"/>
        <w:left w:val="none" w:sz="0" w:space="0" w:color="auto"/>
        <w:bottom w:val="none" w:sz="0" w:space="0" w:color="auto"/>
        <w:right w:val="none" w:sz="0" w:space="0" w:color="auto"/>
      </w:divBdr>
    </w:div>
    <w:div w:id="1973053917">
      <w:bodyDiv w:val="1"/>
      <w:marLeft w:val="0"/>
      <w:marRight w:val="0"/>
      <w:marTop w:val="0"/>
      <w:marBottom w:val="0"/>
      <w:divBdr>
        <w:top w:val="none" w:sz="0" w:space="0" w:color="auto"/>
        <w:left w:val="none" w:sz="0" w:space="0" w:color="auto"/>
        <w:bottom w:val="none" w:sz="0" w:space="0" w:color="auto"/>
        <w:right w:val="none" w:sz="0" w:space="0" w:color="auto"/>
      </w:divBdr>
    </w:div>
    <w:div w:id="2006011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86411-A7FB-45CF-9F4E-70E0FB776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758</Words>
  <Characters>4172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Impression</vt:lpstr>
    </vt:vector>
  </TitlesOfParts>
  <Company>Ministères Chargés des Affaires Sociales</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pierre.maurel</dc:creator>
  <cp:lastModifiedBy>COURTADE, Alix</cp:lastModifiedBy>
  <cp:revision>6</cp:revision>
  <dcterms:created xsi:type="dcterms:W3CDTF">2022-12-02T13:17:00Z</dcterms:created>
  <dcterms:modified xsi:type="dcterms:W3CDTF">2022-12-09T10:16:00Z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